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57" w:rsidRDefault="00AA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ГБУ РО «Медицинский информационно-аналитический центр»</w:t>
      </w:r>
    </w:p>
    <w:p w:rsidR="004D6EAC" w:rsidRDefault="004D6EA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9525" wp14:anchorId="1B9C11EB" wp14:editId="4D682F99">
            <wp:extent cx="1952625" cy="1123950"/>
            <wp:effectExtent l="0" t="0" r="0" b="0"/>
            <wp:docPr id="2" name="Рисунок 2" descr="C:\Users\Бойков\Desktop\BhyjIvYnO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ойков\Desktop\BhyjIvYnOS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57" w:rsidRDefault="004D6EAC">
      <w:pPr>
        <w:rPr>
          <w:sz w:val="36"/>
          <w:szCs w:val="36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="00AA7BF6">
        <w:rPr>
          <w:sz w:val="36"/>
          <w:szCs w:val="36"/>
        </w:rPr>
        <w:tab/>
      </w:r>
      <w:r w:rsidR="00AA7BF6">
        <w:rPr>
          <w:sz w:val="36"/>
          <w:szCs w:val="36"/>
        </w:rPr>
        <w:tab/>
        <w:t>Пресс-релиз</w:t>
      </w:r>
    </w:p>
    <w:p w:rsidR="00697F7C" w:rsidRDefault="00AA7BF6" w:rsidP="00697F7C">
      <w:pPr>
        <w:spacing w:line="276" w:lineRule="auto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shd w:val="clear" w:color="auto" w:fill="FFFFFF"/>
          <w:lang w:eastAsia="ru-RU"/>
        </w:rPr>
      </w:pPr>
      <w:r>
        <w:rPr>
          <w:rStyle w:val="a3"/>
          <w:b w:val="0"/>
          <w:color w:val="333333"/>
          <w:sz w:val="28"/>
          <w:szCs w:val="28"/>
        </w:rPr>
        <w:t xml:space="preserve">   </w:t>
      </w:r>
      <w:r>
        <w:rPr>
          <w:rStyle w:val="a3"/>
          <w:b w:val="0"/>
          <w:color w:val="000000"/>
          <w:sz w:val="28"/>
          <w:szCs w:val="28"/>
          <w:highlight w:val="white"/>
        </w:rPr>
        <w:t xml:space="preserve">     </w:t>
      </w:r>
      <w:r w:rsidR="00525A92">
        <w:rPr>
          <w:rStyle w:val="a3"/>
          <w:b w:val="0"/>
          <w:color w:val="000000"/>
          <w:sz w:val="28"/>
          <w:szCs w:val="28"/>
          <w:highlight w:val="white"/>
        </w:rPr>
        <w:t xml:space="preserve">     </w:t>
      </w:r>
      <w:r>
        <w:rPr>
          <w:rStyle w:val="a3"/>
          <w:b w:val="0"/>
          <w:color w:val="000000"/>
          <w:sz w:val="28"/>
          <w:szCs w:val="28"/>
          <w:highlight w:val="white"/>
        </w:rPr>
        <w:t>7 апреля</w:t>
      </w:r>
      <w:r>
        <w:rPr>
          <w:b/>
          <w:color w:val="000000"/>
          <w:sz w:val="28"/>
          <w:szCs w:val="28"/>
          <w:highlight w:val="white"/>
        </w:rPr>
        <w:t> </w:t>
      </w:r>
      <w:r>
        <w:rPr>
          <w:bCs/>
          <w:color w:val="000000"/>
          <w:sz w:val="28"/>
          <w:szCs w:val="28"/>
          <w:highlight w:val="white"/>
        </w:rPr>
        <w:t>1948 года</w:t>
      </w:r>
      <w:r>
        <w:rPr>
          <w:color w:val="000000"/>
          <w:sz w:val="28"/>
          <w:szCs w:val="28"/>
          <w:highlight w:val="white"/>
        </w:rPr>
        <w:t> вступил в силу устав Всемирной организации здравоохранения. Эта дата считается «днем рождения» организации, и ежегодно ее отмечают как </w:t>
      </w:r>
      <w:r>
        <w:rPr>
          <w:rStyle w:val="a3"/>
          <w:b w:val="0"/>
          <w:color w:val="000000"/>
          <w:sz w:val="28"/>
          <w:szCs w:val="28"/>
          <w:highlight w:val="white"/>
        </w:rPr>
        <w:t>Всемирный день здоровья</w:t>
      </w:r>
      <w:r>
        <w:rPr>
          <w:b/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 xml:space="preserve"> </w:t>
      </w:r>
      <w:r w:rsidR="00697F7C">
        <w:rPr>
          <w:color w:val="000000"/>
          <w:sz w:val="28"/>
          <w:szCs w:val="28"/>
          <w:highlight w:val="white"/>
        </w:rPr>
        <w:t>7 апреля 2025</w:t>
      </w:r>
      <w:r w:rsidR="003F0F43">
        <w:rPr>
          <w:color w:val="000000"/>
          <w:sz w:val="28"/>
          <w:szCs w:val="28"/>
          <w:highlight w:val="white"/>
        </w:rPr>
        <w:t xml:space="preserve"> года будет проходить по инициативе Всемирной организации здравоохранения под </w:t>
      </w:r>
      <w:r w:rsidR="003F0F43" w:rsidRPr="00697F7C">
        <w:rPr>
          <w:color w:val="000000"/>
          <w:sz w:val="28"/>
          <w:szCs w:val="28"/>
          <w:highlight w:val="white"/>
        </w:rPr>
        <w:t>девизом</w:t>
      </w:r>
      <w:r w:rsidR="004C7538">
        <w:rPr>
          <w:color w:val="000000"/>
          <w:sz w:val="28"/>
          <w:szCs w:val="28"/>
          <w:highlight w:val="white"/>
        </w:rPr>
        <w:t>:</w:t>
      </w:r>
      <w:r w:rsidR="003F0F43" w:rsidRPr="003F0F43">
        <w:rPr>
          <w:b/>
          <w:bCs/>
          <w:i/>
          <w:color w:val="000000"/>
          <w:sz w:val="28"/>
          <w:szCs w:val="28"/>
          <w:highlight w:val="white"/>
        </w:rPr>
        <w:t xml:space="preserve"> </w:t>
      </w:r>
      <w:r w:rsidR="003F0F43" w:rsidRPr="003F0F43">
        <w:rPr>
          <w:b/>
          <w:i/>
          <w:color w:val="000000"/>
          <w:sz w:val="28"/>
          <w:szCs w:val="28"/>
          <w:highlight w:val="white"/>
        </w:rPr>
        <w:t>«</w:t>
      </w:r>
      <w:r w:rsidR="00697F7C" w:rsidRPr="002E653C">
        <w:rPr>
          <w:rFonts w:ascii="Times New Roman" w:hAnsi="Times New Roman" w:cs="Times New Roman"/>
          <w:color w:val="3C4245"/>
          <w:sz w:val="28"/>
          <w:szCs w:val="28"/>
          <w:shd w:val="clear" w:color="auto" w:fill="FFFFFF"/>
        </w:rPr>
        <w:t>Здоровое начало жизни – залог благополучного будущего</w:t>
      </w:r>
      <w:r w:rsidR="003F0F43" w:rsidRPr="003F0F43">
        <w:rPr>
          <w:b/>
          <w:i/>
          <w:color w:val="000000"/>
          <w:sz w:val="28"/>
          <w:szCs w:val="28"/>
        </w:rPr>
        <w:t>».</w:t>
      </w:r>
      <w:r w:rsidR="00CF62D1">
        <w:rPr>
          <w:color w:val="000000"/>
          <w:sz w:val="28"/>
          <w:szCs w:val="28"/>
        </w:rPr>
        <w:t xml:space="preserve"> </w:t>
      </w:r>
      <w:r w:rsidR="00697F7C" w:rsidRPr="00697F7C">
        <w:rPr>
          <w:rFonts w:ascii="Times New Roman" w:hAnsi="Times New Roman" w:cs="Times New Roman"/>
          <w:color w:val="3C4245"/>
          <w:sz w:val="28"/>
          <w:szCs w:val="28"/>
          <w:shd w:val="clear" w:color="auto" w:fill="FFFFFF"/>
        </w:rPr>
        <w:t>Тема этого года призвана</w:t>
      </w:r>
      <w:r w:rsidR="00697F7C" w:rsidRPr="00697F7C">
        <w:rPr>
          <w:rFonts w:ascii="Times New Roman" w:eastAsia="Times New Roman" w:hAnsi="Times New Roman" w:cs="Times New Roman"/>
          <w:color w:val="3C4245"/>
          <w:sz w:val="28"/>
          <w:szCs w:val="28"/>
          <w:shd w:val="clear" w:color="auto" w:fill="FFFFFF"/>
          <w:lang w:eastAsia="ru-RU"/>
        </w:rPr>
        <w:t xml:space="preserve"> активизировать усилия по ликвидации предотвратимой материнской и младенческой смертности и уделять приоритетное внимание здоровью и благополучию женщин в целом.</w:t>
      </w:r>
    </w:p>
    <w:p w:rsidR="00CD38B7" w:rsidRDefault="00CD38B7" w:rsidP="00CD38B7">
      <w:pPr>
        <w:spacing w:line="276" w:lineRule="auto"/>
        <w:jc w:val="both"/>
        <w:rPr>
          <w:rFonts w:ascii="Times New Roman" w:eastAsia="Times New Roman" w:hAnsi="Times New Roman" w:cs="Times New Roman"/>
          <w:color w:val="3C424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C4245"/>
          <w:sz w:val="28"/>
          <w:szCs w:val="28"/>
          <w:shd w:val="clear" w:color="auto" w:fill="FFFFFF"/>
          <w:lang w:eastAsia="ru-RU"/>
        </w:rPr>
        <w:tab/>
      </w:r>
      <w:r w:rsidRPr="002E6205">
        <w:rPr>
          <w:rFonts w:ascii="Times New Roman" w:eastAsia="Times New Roman" w:hAnsi="Times New Roman" w:cs="Times New Roman"/>
          <w:sz w:val="28"/>
          <w:szCs w:val="24"/>
        </w:rPr>
        <w:t>Сохранение здоровья детей – одна из основных задач государственной политики Российской Федерации в сфере защиты интересов детства.</w:t>
      </w:r>
    </w:p>
    <w:p w:rsidR="00525A92" w:rsidRPr="00525A92" w:rsidRDefault="00525A92" w:rsidP="00CD38B7">
      <w:pPr>
        <w:widowControl w:val="0"/>
        <w:tabs>
          <w:tab w:val="left" w:pos="5340"/>
        </w:tabs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3C4245"/>
          <w:sz w:val="28"/>
          <w:szCs w:val="28"/>
          <w:shd w:val="clear" w:color="auto" w:fill="FFFFFF"/>
          <w:lang w:eastAsia="ru-RU"/>
        </w:rPr>
        <w:t xml:space="preserve">           </w:t>
      </w:r>
      <w:r w:rsidRPr="00FB3223">
        <w:rPr>
          <w:rFonts w:ascii="Times New Roman" w:eastAsia="Times New Roman" w:hAnsi="Times New Roman" w:cs="Times New Roman"/>
          <w:sz w:val="28"/>
          <w:szCs w:val="28"/>
        </w:rPr>
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</w:r>
    </w:p>
    <w:p w:rsidR="00F34FCD" w:rsidRPr="00F34FCD" w:rsidRDefault="00F34FCD" w:rsidP="00F34FC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C4245"/>
          <w:sz w:val="28"/>
          <w:szCs w:val="28"/>
          <w:shd w:val="clear" w:color="auto" w:fill="FFFFFF"/>
          <w:lang w:eastAsia="ru-RU"/>
        </w:rPr>
        <w:tab/>
      </w:r>
      <w:r w:rsidRPr="00F34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 многочисленных проблем со здоровьем, с которыми сталкиваются матери и новорожденные, требует от систем здравоохранения к проблемам относить не только непосредственные осложнения беременности и родов, но и психические расстройства, неинфекционные заболевания и вопросы планирования семьи.</w:t>
      </w:r>
    </w:p>
    <w:p w:rsidR="00F34FCD" w:rsidRPr="00F34FCD" w:rsidRDefault="00F34FCD" w:rsidP="00F34FCD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Всем беременным рекомендуется пройти все необходимые диагностические исследования,</w:t>
      </w:r>
      <w:r w:rsidRPr="00F34F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3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позволяющие отслеживать развитие плода. Ими нельзя пренебрегать даже при хорошем самочувствии, поскольку не все патологии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оявляются очевидными симптомами.</w:t>
      </w:r>
    </w:p>
    <w:p w:rsidR="00F34FCD" w:rsidRPr="00F34FCD" w:rsidRDefault="00F34FCD" w:rsidP="00F34FCD">
      <w:pPr>
        <w:shd w:val="clear" w:color="auto" w:fill="FFFFFF"/>
        <w:spacing w:after="150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Д</w:t>
      </w:r>
      <w:r w:rsidRPr="00F3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уменьшения возможных рисков рекомендуется вести здоровый образ жизни:</w:t>
      </w:r>
    </w:p>
    <w:p w:rsidR="00F34FCD" w:rsidRPr="00F34FCD" w:rsidRDefault="00F34FCD" w:rsidP="00F34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воздерживаться от употребления</w:t>
      </w:r>
      <w:r w:rsidR="004C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табака и психоактивных веществ;</w:t>
      </w:r>
    </w:p>
    <w:p w:rsidR="00F34FCD" w:rsidRPr="00F34FCD" w:rsidRDefault="00F34FCD" w:rsidP="00F34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="004C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держивать физическую активность;</w:t>
      </w:r>
    </w:p>
    <w:p w:rsidR="00F34FCD" w:rsidRPr="00F34FCD" w:rsidRDefault="00F34FCD" w:rsidP="00F34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4C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рекомендованные прививки;</w:t>
      </w:r>
    </w:p>
    <w:p w:rsidR="00F34FCD" w:rsidRPr="00F34FCD" w:rsidRDefault="00F34FCD" w:rsidP="00F34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спать на боку</w:t>
      </w:r>
      <w:r w:rsidR="004C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bookmarkStart w:id="0" w:name="_GoBack"/>
      <w:bookmarkEnd w:id="0"/>
    </w:p>
    <w:p w:rsidR="00F34FCD" w:rsidRDefault="00F34FCD" w:rsidP="00F34F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проконсультироваться со специалистом по поводу имеющихся хронических заболеваний и обращаться за помощью при возникновении поводов для беспокойства.</w:t>
      </w:r>
    </w:p>
    <w:p w:rsidR="005409B2" w:rsidRPr="005409B2" w:rsidRDefault="005409B2" w:rsidP="005409B2">
      <w:pPr>
        <w:pStyle w:val="ac"/>
        <w:widowControl w:val="0"/>
        <w:tabs>
          <w:tab w:val="left" w:pos="5340"/>
        </w:tabs>
        <w:spacing w:before="240" w:after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        </w:t>
      </w:r>
      <w:r w:rsidRPr="005409B2">
        <w:rPr>
          <w:rFonts w:ascii="Times New Roman" w:eastAsia="Times New Roman" w:hAnsi="Times New Roman" w:cs="Times New Roman"/>
          <w:sz w:val="28"/>
          <w:szCs w:val="24"/>
          <w:highlight w:val="white"/>
        </w:rPr>
        <w:t>Важна поддержка и пропаганда грудного вскармливания. Грудное вскармливание является важным средством первичной профилактики заболеваний ребенка</w:t>
      </w:r>
      <w:r w:rsidR="004C7538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и матери</w:t>
      </w:r>
      <w:r w:rsidRPr="005409B2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(в том числе профилактики избыточного веса </w:t>
      </w:r>
      <w:r>
        <w:rPr>
          <w:rFonts w:ascii="Times New Roman" w:eastAsia="Times New Roman" w:hAnsi="Times New Roman" w:cs="Times New Roman"/>
          <w:sz w:val="28"/>
          <w:szCs w:val="24"/>
          <w:highlight w:val="white"/>
        </w:rPr>
        <w:t>и ожирения</w:t>
      </w:r>
      <w:r w:rsidR="004C7538">
        <w:rPr>
          <w:rFonts w:ascii="Times New Roman" w:eastAsia="Times New Roman" w:hAnsi="Times New Roman" w:cs="Times New Roman"/>
          <w:sz w:val="28"/>
          <w:szCs w:val="24"/>
          <w:highlight w:val="white"/>
        </w:rPr>
        <w:t>)</w:t>
      </w:r>
      <w:r w:rsidRPr="005409B2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и незаменимым средством обеспечения идеального питания для здорового развития младенцев. </w:t>
      </w:r>
    </w:p>
    <w:p w:rsidR="005409B2" w:rsidRPr="00F34FCD" w:rsidRDefault="005409B2" w:rsidP="005409B2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F43" w:rsidRPr="00F34FCD" w:rsidRDefault="003F0F43" w:rsidP="00F34FCD">
      <w:pPr>
        <w:pStyle w:val="a9"/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p w:rsidR="00F34E57" w:rsidRPr="00F34FCD" w:rsidRDefault="00AA7BF6" w:rsidP="00F34FC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34FC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</w:p>
    <w:sectPr w:rsidR="00F34E57" w:rsidRPr="00F34F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679D"/>
    <w:multiLevelType w:val="multilevel"/>
    <w:tmpl w:val="A1CA4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B520F8"/>
    <w:multiLevelType w:val="multilevel"/>
    <w:tmpl w:val="2726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8584C44"/>
    <w:multiLevelType w:val="multilevel"/>
    <w:tmpl w:val="FE26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57"/>
    <w:rsid w:val="00226890"/>
    <w:rsid w:val="00241A57"/>
    <w:rsid w:val="0026719E"/>
    <w:rsid w:val="00355F78"/>
    <w:rsid w:val="003F0F43"/>
    <w:rsid w:val="004C7538"/>
    <w:rsid w:val="004D6EAC"/>
    <w:rsid w:val="00525A92"/>
    <w:rsid w:val="005409B2"/>
    <w:rsid w:val="005C1453"/>
    <w:rsid w:val="00697F7C"/>
    <w:rsid w:val="006E186F"/>
    <w:rsid w:val="009D6B71"/>
    <w:rsid w:val="00AA7BF6"/>
    <w:rsid w:val="00B16899"/>
    <w:rsid w:val="00CD38B7"/>
    <w:rsid w:val="00CF62D1"/>
    <w:rsid w:val="00E25424"/>
    <w:rsid w:val="00F026DE"/>
    <w:rsid w:val="00F11858"/>
    <w:rsid w:val="00F34E57"/>
    <w:rsid w:val="00F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DA79"/>
  <w15:docId w15:val="{8143A856-60DC-4305-968C-E0F00AE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035B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14C"/>
    <w:rPr>
      <w:b/>
      <w:bCs/>
    </w:rPr>
  </w:style>
  <w:style w:type="character" w:customStyle="1" w:styleId="30">
    <w:name w:val="Заголовок 3 Знак"/>
    <w:basedOn w:val="a0"/>
    <w:link w:val="3"/>
    <w:qFormat/>
    <w:rsid w:val="00035B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C151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6890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4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C3CC-4428-4A1E-AAD1-1DA0A232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dc:description/>
  <cp:lastModifiedBy>Белова Ольга Владимировна</cp:lastModifiedBy>
  <cp:revision>33</cp:revision>
  <cp:lastPrinted>2024-04-02T06:22:00Z</cp:lastPrinted>
  <dcterms:created xsi:type="dcterms:W3CDTF">2022-03-23T08:15:00Z</dcterms:created>
  <dcterms:modified xsi:type="dcterms:W3CDTF">2025-04-02T08:21:00Z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